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51A05" w14:textId="77777777" w:rsidR="00DC1B7F" w:rsidRDefault="00DC1B7F">
      <w:pPr>
        <w:jc w:val="center"/>
        <w:rPr>
          <w:b/>
          <w:bCs/>
          <w:sz w:val="32"/>
          <w:szCs w:val="32"/>
        </w:rPr>
      </w:pPr>
      <w:permStart w:id="1214188108" w:edGrp="everyone"/>
      <w:permEnd w:id="1214188108"/>
      <w:r>
        <w:rPr>
          <w:b/>
          <w:bCs/>
          <w:sz w:val="32"/>
          <w:szCs w:val="32"/>
        </w:rPr>
        <w:t>Franklin County Commissioners</w:t>
      </w:r>
    </w:p>
    <w:p w14:paraId="52E3F819" w14:textId="77777777" w:rsidR="00DC1B7F" w:rsidRDefault="00DC1B7F">
      <w:pPr>
        <w:jc w:val="center"/>
        <w:rPr>
          <w:b/>
          <w:bCs/>
          <w:sz w:val="32"/>
          <w:szCs w:val="32"/>
        </w:rPr>
      </w:pPr>
      <w:r>
        <w:rPr>
          <w:b/>
          <w:bCs/>
          <w:sz w:val="32"/>
          <w:szCs w:val="32"/>
        </w:rPr>
        <w:t xml:space="preserve">October </w:t>
      </w:r>
      <w:proofErr w:type="gramStart"/>
      <w:r>
        <w:rPr>
          <w:b/>
          <w:bCs/>
          <w:sz w:val="32"/>
          <w:szCs w:val="32"/>
        </w:rPr>
        <w:t>5,  2026</w:t>
      </w:r>
      <w:proofErr w:type="gramEnd"/>
      <w:r>
        <w:rPr>
          <w:b/>
          <w:bCs/>
          <w:sz w:val="32"/>
          <w:szCs w:val="32"/>
        </w:rPr>
        <w:t xml:space="preserve"> at 9:00 a.m.</w:t>
      </w:r>
    </w:p>
    <w:p w14:paraId="0EB1BF76" w14:textId="77777777" w:rsidR="00DC1B7F" w:rsidRDefault="00DC1B7F"/>
    <w:p w14:paraId="540AC651" w14:textId="77777777" w:rsidR="00DC1B7F" w:rsidRDefault="00DC1B7F">
      <w:r>
        <w:t>Attendance: Commissioner Chair Robert Swainston, Commissioner Zach Stewart, Vic Pearson, County Attorney, and Camille Larsen, Clerk.  Commissioner Zan Bowles excused.</w:t>
      </w:r>
    </w:p>
    <w:p w14:paraId="3C66F0F6" w14:textId="77777777" w:rsidR="00DC1B7F" w:rsidRDefault="00DC1B7F"/>
    <w:p w14:paraId="5436D78C" w14:textId="77777777" w:rsidR="00DC1B7F" w:rsidRDefault="00DC1B7F">
      <w:pPr>
        <w:tabs>
          <w:tab w:val="left" w:pos="-1440"/>
        </w:tabs>
        <w:ind w:left="720" w:hanging="720"/>
      </w:pPr>
      <w:r>
        <w:rPr>
          <w:b/>
          <w:bCs/>
        </w:rPr>
        <w:t>1.</w:t>
      </w:r>
      <w:r>
        <w:rPr>
          <w:b/>
          <w:bCs/>
        </w:rPr>
        <w:tab/>
      </w:r>
      <w:r>
        <w:rPr>
          <w:b/>
          <w:bCs/>
          <w:u w:val="single"/>
        </w:rPr>
        <w:t>Pledge of Allegiance</w:t>
      </w:r>
    </w:p>
    <w:p w14:paraId="56F7E8F4" w14:textId="77777777" w:rsidR="00DC1B7F" w:rsidRDefault="00DC1B7F"/>
    <w:p w14:paraId="7FB0C356" w14:textId="77777777" w:rsidR="00DC1B7F" w:rsidRDefault="00DC1B7F">
      <w:pPr>
        <w:tabs>
          <w:tab w:val="left" w:pos="-1440"/>
        </w:tabs>
        <w:ind w:left="720" w:hanging="720"/>
      </w:pPr>
      <w:r>
        <w:rPr>
          <w:b/>
          <w:bCs/>
        </w:rPr>
        <w:t>2.</w:t>
      </w:r>
      <w:r>
        <w:rPr>
          <w:b/>
          <w:bCs/>
        </w:rPr>
        <w:tab/>
      </w:r>
      <w:r>
        <w:rPr>
          <w:b/>
          <w:bCs/>
          <w:u w:val="single"/>
        </w:rPr>
        <w:t>North Cache Valley EIS Watershed Agreement.</w:t>
      </w:r>
      <w:r>
        <w:t xml:space="preserve">  Ben Sandberg and Chad Brown, Franson Civil Engineers and Daniel Murdock, Natural Resources Conservation Service attended.  Commissioners expressed concern with the Watershed Agreement with regards to the purchasing of property up to $10,000,000, acquire easements, and an opt out terminology.  </w:t>
      </w:r>
    </w:p>
    <w:p w14:paraId="3B42AD42" w14:textId="77777777" w:rsidR="00DC1B7F" w:rsidRDefault="00DC1B7F"/>
    <w:p w14:paraId="07FD8FED" w14:textId="77777777" w:rsidR="00DC1B7F" w:rsidRDefault="00DC1B7F">
      <w:pPr>
        <w:ind w:left="720"/>
      </w:pPr>
      <w:r>
        <w:t>Daniel Murdock, NRCS, explained the process that at the beginning of this project, to be able to receive funds, the sponsor needed to have the ability to claim eminent domain and be a tax entity.  However, have determined that the irrigation district can serve as sponsor in the watershed program.  Zach Stewart stated not a problem to being a sponsor, but the way the agreement is written and presented it seems open ended with the County</w:t>
      </w:r>
      <w:r>
        <w:sym w:font="WP TypographicSymbols" w:char="003D"/>
      </w:r>
      <w:r>
        <w:t xml:space="preserve">s responsibility.  Robert Swainston concerned with the agreement being open-ended and have to exercise eminent domain.  Daniel Murdock said the County can relinquish sponsorship at the Construction Phase.  </w:t>
      </w:r>
    </w:p>
    <w:p w14:paraId="25872D7F" w14:textId="77777777" w:rsidR="00DC1B7F" w:rsidRDefault="00DC1B7F"/>
    <w:p w14:paraId="4DE93608" w14:textId="77777777" w:rsidR="00DC1B7F" w:rsidRDefault="00DC1B7F">
      <w:pPr>
        <w:ind w:left="720"/>
      </w:pPr>
      <w:r>
        <w:t xml:space="preserve">Chad Brown said the commitment of funds does not come until construction.  Chad Brown also reported the land owners have signed the easements for the pipeline and the flood management is in the public right-of-way and will be replacing existing culverts and up sizing them. </w:t>
      </w:r>
    </w:p>
    <w:p w14:paraId="06CAA308" w14:textId="77777777" w:rsidR="00DC1B7F" w:rsidRDefault="00DC1B7F"/>
    <w:p w14:paraId="26DD2062" w14:textId="77777777" w:rsidR="00DC1B7F" w:rsidRDefault="00DC1B7F">
      <w:pPr>
        <w:ind w:left="720"/>
      </w:pPr>
      <w:r>
        <w:t xml:space="preserve">Vic Pearson, County Attorney, concerned is the $10,000,000 and no opt out terminology. Vic Pearson asked if Cache County has signed off on the Agreement.  They reported they have met with the Cache County Attorney, George Daines, but have not heard back yet.  </w:t>
      </w:r>
    </w:p>
    <w:p w14:paraId="0C30051B" w14:textId="77777777" w:rsidR="00DC1B7F" w:rsidRDefault="00DC1B7F"/>
    <w:p w14:paraId="29408473" w14:textId="77777777" w:rsidR="00DC1B7F" w:rsidRDefault="00DC1B7F">
      <w:pPr>
        <w:ind w:left="720"/>
      </w:pPr>
      <w:r>
        <w:t>It was agreed, at this stage of the project, the County is not obligated for any funds and the County can withdraw as sponsorship at time of Construction Phase and the County will not need to exercise eminent domain.  The Clerk will add to the 2028 Fiscal Year Budget requests $255,000 for the project, in case the County needs to assist.</w:t>
      </w:r>
    </w:p>
    <w:p w14:paraId="2B25E6A0" w14:textId="77777777" w:rsidR="00DC1B7F" w:rsidRDefault="00DC1B7F"/>
    <w:p w14:paraId="680D6077" w14:textId="77777777" w:rsidR="00DC1B7F" w:rsidRDefault="00DC1B7F">
      <w:pPr>
        <w:ind w:left="720"/>
      </w:pPr>
      <w:r>
        <w:t xml:space="preserve">Zach Stewart made the motion to approve the North Cache Valley EIS Watershed Agreement.  Robert Swainston second.  Vote was unanimous.  </w:t>
      </w:r>
    </w:p>
    <w:p w14:paraId="643A94FD" w14:textId="77777777" w:rsidR="00DC1B7F" w:rsidRDefault="00DC1B7F"/>
    <w:p w14:paraId="36728CFF" w14:textId="77777777" w:rsidR="00DC1B7F" w:rsidRDefault="00DC1B7F">
      <w:pPr>
        <w:ind w:left="720"/>
      </w:pPr>
      <w:r>
        <w:t xml:space="preserve">Zach Stewart made the motion to adjourn.  Robert Swainston second.  Vote was unanimous.  Meeting adjourned at 2:40 p.m.  </w:t>
      </w:r>
    </w:p>
    <w:p w14:paraId="6397D95E" w14:textId="77777777" w:rsidR="00DC1B7F" w:rsidRDefault="00DC1B7F"/>
    <w:p w14:paraId="537AD6F8" w14:textId="77777777" w:rsidR="00DC1B7F" w:rsidRDefault="00DC1B7F">
      <w:pPr>
        <w:tabs>
          <w:tab w:val="left" w:pos="4320"/>
        </w:tabs>
        <w:ind w:left="5760" w:hanging="5760"/>
      </w:pPr>
      <w:r>
        <w:t>______________________</w:t>
      </w:r>
      <w:r>
        <w:tab/>
      </w:r>
      <w:r>
        <w:tab/>
      </w:r>
      <w:r>
        <w:tab/>
        <w:t>______________________</w:t>
      </w:r>
    </w:p>
    <w:p w14:paraId="2A95D08C" w14:textId="77777777" w:rsidR="00DC1B7F" w:rsidRDefault="00DC1B7F">
      <w:pPr>
        <w:tabs>
          <w:tab w:val="left" w:pos="4320"/>
        </w:tabs>
        <w:ind w:left="5760" w:hanging="5760"/>
      </w:pPr>
      <w:r>
        <w:t>Attest, Camille Larsen</w:t>
      </w:r>
      <w:r>
        <w:tab/>
      </w:r>
      <w:r>
        <w:tab/>
      </w:r>
      <w:r>
        <w:tab/>
        <w:t>Robert Swainston, Chair</w:t>
      </w:r>
    </w:p>
    <w:sectPr w:rsidR="00DC1B7F" w:rsidSect="00DC1B7F">
      <w:footerReference w:type="default" r:id="rId6"/>
      <w:pgSz w:w="12240" w:h="15840"/>
      <w:pgMar w:top="1080" w:right="1440" w:bottom="720" w:left="1440" w:header="108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E86B4" w14:textId="77777777" w:rsidR="00DC1B7F" w:rsidRDefault="00DC1B7F" w:rsidP="00DC1B7F">
      <w:r>
        <w:separator/>
      </w:r>
    </w:p>
  </w:endnote>
  <w:endnote w:type="continuationSeparator" w:id="0">
    <w:p w14:paraId="7DB56E62" w14:textId="77777777" w:rsidR="00DC1B7F" w:rsidRDefault="00DC1B7F" w:rsidP="00DC1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C8E6" w14:textId="77777777" w:rsidR="00DC1B7F" w:rsidRDefault="00DC1B7F">
    <w:pPr>
      <w:spacing w:line="214" w:lineRule="exact"/>
    </w:pPr>
  </w:p>
  <w:p w14:paraId="28EEF2BA" w14:textId="77777777" w:rsidR="00DC1B7F" w:rsidRDefault="00DC1B7F">
    <w:pPr>
      <w:tabs>
        <w:tab w:val="right" w:pos="9360"/>
      </w:tabs>
    </w:pPr>
    <w:r>
      <w:rPr>
        <w:sz w:val="20"/>
        <w:szCs w:val="20"/>
      </w:rPr>
      <w:t xml:space="preserve">Page </w:t>
    </w:r>
    <w:r>
      <w:rPr>
        <w:sz w:val="20"/>
        <w:szCs w:val="20"/>
      </w:rPr>
      <w:fldChar w:fldCharType="begin"/>
    </w:r>
    <w:r>
      <w:rPr>
        <w:sz w:val="20"/>
        <w:szCs w:val="20"/>
      </w:rPr>
      <w:instrText xml:space="preserve">PAGE </w:instrText>
    </w:r>
    <w:r w:rsidR="00D00B93">
      <w:rPr>
        <w:sz w:val="20"/>
        <w:szCs w:val="20"/>
      </w:rPr>
      <w:fldChar w:fldCharType="separate"/>
    </w:r>
    <w:r w:rsidR="00D00B93">
      <w:rPr>
        <w:noProof/>
        <w:sz w:val="20"/>
        <w:szCs w:val="20"/>
      </w:rPr>
      <w:t>1</w:t>
    </w:r>
    <w:r>
      <w:rPr>
        <w:sz w:val="20"/>
        <w:szCs w:val="20"/>
      </w:rPr>
      <w:fldChar w:fldCharType="end"/>
    </w:r>
    <w:r>
      <w:rPr>
        <w:sz w:val="20"/>
        <w:szCs w:val="20"/>
      </w:rPr>
      <w:tab/>
      <w:t>October 5,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AED35" w14:textId="77777777" w:rsidR="00DC1B7F" w:rsidRDefault="00DC1B7F" w:rsidP="00DC1B7F">
      <w:r>
        <w:separator/>
      </w:r>
    </w:p>
  </w:footnote>
  <w:footnote w:type="continuationSeparator" w:id="0">
    <w:p w14:paraId="4F82D8C6" w14:textId="77777777" w:rsidR="00DC1B7F" w:rsidRDefault="00DC1B7F" w:rsidP="00DC1B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sbFjLXYwFbiyAblODF5b99Raq2560wxFu71XA9+kbClvVnukepJrqD8UKwlvn7OcNskW8gvnuIVjzRI/6vYrxg==" w:salt="YD2gzBbuXh/ESGhVN8wH5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B7F"/>
    <w:rsid w:val="00705843"/>
    <w:rsid w:val="00D00B93"/>
    <w:rsid w:val="00DC1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FAAD51"/>
  <w14:defaultImageDpi w14:val="0"/>
  <w15:docId w15:val="{7BA5DC0D-13BB-43BF-8C89-B007B88CD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370</Words>
  <Characters>2112</Characters>
  <Application>Microsoft Office Word</Application>
  <DocSecurity>8</DocSecurity>
  <Lines>17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Coburn</dc:creator>
  <cp:keywords/>
  <dc:description/>
  <cp:lastModifiedBy>Heather Coburn</cp:lastModifiedBy>
  <cp:revision>2</cp:revision>
  <dcterms:created xsi:type="dcterms:W3CDTF">2026-10-15T22:45:00Z</dcterms:created>
  <dcterms:modified xsi:type="dcterms:W3CDTF">2026-10-15T22:45:00Z</dcterms:modified>
</cp:coreProperties>
</file>